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УТВЕРЖДЕНО</w:t>
      </w: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Директор  ООО «ММЦ»</w:t>
      </w: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Фролов Д.В.</w:t>
      </w: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_______________________</w:t>
      </w: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DD5E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248A4">
        <w:rPr>
          <w:rFonts w:ascii="Times New Roman" w:hAnsi="Times New Roman" w:cs="Times New Roman"/>
          <w:b/>
          <w:sz w:val="24"/>
          <w:szCs w:val="24"/>
        </w:rPr>
        <w:t xml:space="preserve"> 09  января   2013 г.</w:t>
      </w: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48A4" w:rsidRPr="003248A4" w:rsidRDefault="003248A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 xml:space="preserve">             ПОЛОЖЕНИЕ</w:t>
      </w:r>
      <w:r w:rsidR="00DD5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A4">
        <w:rPr>
          <w:rFonts w:ascii="Times New Roman" w:hAnsi="Times New Roman" w:cs="Times New Roman"/>
          <w:b/>
          <w:sz w:val="24"/>
          <w:szCs w:val="24"/>
        </w:rPr>
        <w:t xml:space="preserve">О ЗАЩИТЕ  ПЕРСОНАЛЬНЫХ </w:t>
      </w:r>
      <w:r w:rsidR="00923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A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DD5ED4" w:rsidRDefault="00DD5ED4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41A49" w:rsidRPr="00741A49" w:rsidRDefault="00741A49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A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741A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5ED4">
        <w:rPr>
          <w:rFonts w:ascii="Times New Roman" w:hAnsi="Times New Roman" w:cs="Times New Roman"/>
          <w:b/>
          <w:sz w:val="24"/>
          <w:szCs w:val="24"/>
        </w:rPr>
        <w:t>в</w:t>
      </w:r>
      <w:r w:rsidR="003248A4" w:rsidRPr="003248A4">
        <w:rPr>
          <w:rFonts w:ascii="Times New Roman" w:hAnsi="Times New Roman" w:cs="Times New Roman"/>
          <w:b/>
          <w:sz w:val="24"/>
          <w:szCs w:val="24"/>
        </w:rPr>
        <w:t xml:space="preserve">    О</w:t>
      </w:r>
      <w:r w:rsidR="00DD5ED4">
        <w:rPr>
          <w:rFonts w:ascii="Times New Roman" w:hAnsi="Times New Roman" w:cs="Times New Roman"/>
          <w:b/>
          <w:sz w:val="24"/>
          <w:szCs w:val="24"/>
        </w:rPr>
        <w:t xml:space="preserve">бществе с ограниченной ответственностью </w:t>
      </w:r>
    </w:p>
    <w:p w:rsidR="003248A4" w:rsidRPr="003248A4" w:rsidRDefault="00741A49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1A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48A4" w:rsidRPr="003248A4">
        <w:rPr>
          <w:rFonts w:ascii="Times New Roman" w:hAnsi="Times New Roman" w:cs="Times New Roman"/>
          <w:b/>
          <w:sz w:val="24"/>
          <w:szCs w:val="24"/>
        </w:rPr>
        <w:t>«М</w:t>
      </w:r>
      <w:r w:rsidR="00DD5ED4">
        <w:rPr>
          <w:rFonts w:ascii="Times New Roman" w:hAnsi="Times New Roman" w:cs="Times New Roman"/>
          <w:b/>
          <w:sz w:val="24"/>
          <w:szCs w:val="24"/>
        </w:rPr>
        <w:t xml:space="preserve">ежгосударственный </w:t>
      </w:r>
      <w:r w:rsidR="003248A4" w:rsidRPr="003248A4">
        <w:rPr>
          <w:rFonts w:ascii="Times New Roman" w:hAnsi="Times New Roman" w:cs="Times New Roman"/>
          <w:b/>
          <w:sz w:val="24"/>
          <w:szCs w:val="24"/>
        </w:rPr>
        <w:t>М</w:t>
      </w:r>
      <w:r w:rsidR="00DD5ED4">
        <w:rPr>
          <w:rFonts w:ascii="Times New Roman" w:hAnsi="Times New Roman" w:cs="Times New Roman"/>
          <w:b/>
          <w:sz w:val="24"/>
          <w:szCs w:val="24"/>
        </w:rPr>
        <w:t>играционный центр</w:t>
      </w:r>
      <w:r w:rsidR="003248A4" w:rsidRPr="003248A4">
        <w:rPr>
          <w:rFonts w:ascii="Times New Roman" w:hAnsi="Times New Roman" w:cs="Times New Roman"/>
          <w:b/>
          <w:sz w:val="24"/>
          <w:szCs w:val="24"/>
        </w:rPr>
        <w:t>»</w:t>
      </w:r>
      <w:r w:rsidR="00DD5ED4">
        <w:rPr>
          <w:rFonts w:ascii="Times New Roman" w:hAnsi="Times New Roman" w:cs="Times New Roman"/>
          <w:b/>
          <w:sz w:val="24"/>
          <w:szCs w:val="24"/>
        </w:rPr>
        <w:t xml:space="preserve">   (ООО «ММЦ)</w:t>
      </w:r>
    </w:p>
    <w:p w:rsidR="003248A4" w:rsidRDefault="003248A4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3248A4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48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 1.1. Целью данного Положения является защита персональных данных работников </w:t>
      </w:r>
      <w:r w:rsidR="003248A4">
        <w:rPr>
          <w:rFonts w:ascii="Times New Roman" w:hAnsi="Times New Roman" w:cs="Times New Roman"/>
          <w:sz w:val="24"/>
          <w:szCs w:val="24"/>
        </w:rPr>
        <w:t xml:space="preserve">ООО «ММЦ»  </w:t>
      </w:r>
      <w:r>
        <w:rPr>
          <w:rFonts w:ascii="Times New Roman" w:hAnsi="Times New Roman" w:cs="Times New Roman"/>
          <w:sz w:val="24"/>
          <w:szCs w:val="24"/>
        </w:rPr>
        <w:t>и 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состоящих в договорных отношениях с ООО «ММЦ» , </w:t>
      </w:r>
      <w:r w:rsidRPr="00A518CC">
        <w:rPr>
          <w:rFonts w:ascii="Times New Roman" w:hAnsi="Times New Roman" w:cs="Times New Roman"/>
          <w:sz w:val="24"/>
          <w:szCs w:val="24"/>
        </w:rPr>
        <w:t xml:space="preserve">от несанкционированного доступа, неправомерного их использования или утраты.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798B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основании </w:t>
      </w:r>
      <w:r w:rsidR="0024798B">
        <w:rPr>
          <w:rFonts w:ascii="Times New Roman" w:hAnsi="Times New Roman" w:cs="Times New Roman"/>
          <w:sz w:val="24"/>
          <w:szCs w:val="24"/>
        </w:rPr>
        <w:t>Конституции РФ</w:t>
      </w:r>
      <w:proofErr w:type="gramStart"/>
      <w:r w:rsidR="0024798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Трудового Кодекса РФ</w:t>
      </w:r>
      <w:r w:rsidR="0024798B">
        <w:rPr>
          <w:rFonts w:ascii="Times New Roman" w:hAnsi="Times New Roman" w:cs="Times New Roman"/>
          <w:sz w:val="24"/>
          <w:szCs w:val="24"/>
        </w:rPr>
        <w:t>;</w:t>
      </w:r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  <w:r w:rsidR="006F2148">
        <w:rPr>
          <w:rFonts w:ascii="Times New Roman" w:hAnsi="Times New Roman" w:cs="Times New Roman"/>
          <w:sz w:val="24"/>
          <w:szCs w:val="24"/>
        </w:rPr>
        <w:t xml:space="preserve">Налогового </w:t>
      </w:r>
      <w:r w:rsidRPr="00A518CC">
        <w:rPr>
          <w:rFonts w:ascii="Times New Roman" w:hAnsi="Times New Roman" w:cs="Times New Roman"/>
          <w:sz w:val="24"/>
          <w:szCs w:val="24"/>
        </w:rPr>
        <w:t xml:space="preserve">Кодекса РФ, </w:t>
      </w:r>
      <w:r w:rsidR="006F2148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27.07.2006г. № 152-ФЗ </w:t>
      </w:r>
      <w:r w:rsidR="00247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6F2148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персональных данных»,</w:t>
      </w:r>
      <w:r w:rsidR="00247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98B">
        <w:rPr>
          <w:rFonts w:ascii="Times New Roman" w:hAnsi="Times New Roman" w:cs="Times New Roman"/>
          <w:sz w:val="24"/>
          <w:szCs w:val="24"/>
        </w:rPr>
        <w:t>Постановления Правительства РФ от 01.11.2012 г. № 1119 «Об утверждении требований к защите персональных данных при их обработке в информационных системах персональных данных»</w:t>
      </w:r>
      <w:proofErr w:type="gramStart"/>
      <w:r w:rsidR="002479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98B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РФ от 16.04.2003 г. № 225 «О трудовых книжках»,  Постановления Минтруда РФ от 10.10.2003 г. № 69 «Об утверждении инструкции по заполнению трудовых книжек», Устава ООО «ММЦ»</w:t>
      </w:r>
      <w:proofErr w:type="gramStart"/>
      <w:r w:rsidR="002479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798B">
        <w:rPr>
          <w:rFonts w:ascii="Times New Roman" w:hAnsi="Times New Roman" w:cs="Times New Roman"/>
          <w:sz w:val="24"/>
          <w:szCs w:val="24"/>
        </w:rPr>
        <w:t xml:space="preserve"> утвержденного общим собранием учредителей от 09.10.2006 г. с последующими изменениями.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1.3. 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1.4. Настоящее Положение утверждается и вводится в действие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8CC">
        <w:rPr>
          <w:rFonts w:ascii="Times New Roman" w:hAnsi="Times New Roman" w:cs="Times New Roman"/>
          <w:sz w:val="24"/>
          <w:szCs w:val="24"/>
        </w:rPr>
        <w:t>директора и является обязательным для исполнения всеми работниками, имеющими доступ к персональным данным</w:t>
      </w:r>
      <w:proofErr w:type="gramStart"/>
      <w:r w:rsidRPr="00A518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260DA8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0DA8">
        <w:rPr>
          <w:rFonts w:ascii="Times New Roman" w:hAnsi="Times New Roman" w:cs="Times New Roman"/>
          <w:b/>
          <w:sz w:val="24"/>
          <w:szCs w:val="24"/>
        </w:rPr>
        <w:t xml:space="preserve">2. Понятие и состав персональных данных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2.1. Персональные данные  – информация, необходимая работодателю в связи с </w:t>
      </w:r>
      <w:r w:rsidR="006F2148">
        <w:rPr>
          <w:rFonts w:ascii="Times New Roman" w:hAnsi="Times New Roman" w:cs="Times New Roman"/>
          <w:sz w:val="24"/>
          <w:szCs w:val="24"/>
        </w:rPr>
        <w:t>т</w:t>
      </w:r>
      <w:r w:rsidRPr="00A518CC">
        <w:rPr>
          <w:rFonts w:ascii="Times New Roman" w:hAnsi="Times New Roman" w:cs="Times New Roman"/>
          <w:sz w:val="24"/>
          <w:szCs w:val="24"/>
        </w:rPr>
        <w:t>рудовыми отношениями и к</w:t>
      </w:r>
      <w:r w:rsidR="006F2148">
        <w:rPr>
          <w:rFonts w:ascii="Times New Roman" w:hAnsi="Times New Roman" w:cs="Times New Roman"/>
          <w:sz w:val="24"/>
          <w:szCs w:val="24"/>
        </w:rPr>
        <w:t>асающиеся конкретного работника, а также физического лица, состоящего в договорных отношениях с ООО «ММЦ».</w:t>
      </w:r>
      <w:r w:rsidRPr="00A518CC">
        <w:rPr>
          <w:rFonts w:ascii="Times New Roman" w:hAnsi="Times New Roman" w:cs="Times New Roman"/>
          <w:sz w:val="24"/>
          <w:szCs w:val="24"/>
        </w:rPr>
        <w:t xml:space="preserve"> Под информацией о работниках понимаются сведения о фактах, событиях и обстоятельствах жизни работника, позволяющие идентифицировать его личность.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2.2. В состав персональных данных  входят: </w:t>
      </w:r>
    </w:p>
    <w:p w:rsidR="0024798B" w:rsidRDefault="0024798B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отчество;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</w:t>
      </w:r>
      <w:r w:rsidR="006F2148">
        <w:rPr>
          <w:rFonts w:ascii="Times New Roman" w:hAnsi="Times New Roman" w:cs="Times New Roman"/>
          <w:sz w:val="24"/>
          <w:szCs w:val="24"/>
        </w:rPr>
        <w:t>дата и место рождения</w:t>
      </w:r>
      <w:proofErr w:type="gramStart"/>
      <w:r w:rsidR="006F2148">
        <w:rPr>
          <w:rFonts w:ascii="Times New Roman" w:hAnsi="Times New Roman" w:cs="Times New Roman"/>
          <w:sz w:val="24"/>
          <w:szCs w:val="24"/>
        </w:rPr>
        <w:t xml:space="preserve"> </w:t>
      </w:r>
      <w:r w:rsidRPr="00A518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образование; </w:t>
      </w:r>
    </w:p>
    <w:p w:rsidR="0024798B" w:rsidRPr="00A518CC" w:rsidRDefault="0024798B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профессия;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сведения о трудовом и общем стаже;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паспортные данные;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заработной плате сотрудника;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сведения о социальных льготах;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наличие судимостей;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24798B">
        <w:rPr>
          <w:rFonts w:ascii="Times New Roman" w:hAnsi="Times New Roman" w:cs="Times New Roman"/>
          <w:sz w:val="24"/>
          <w:szCs w:val="24"/>
        </w:rPr>
        <w:t xml:space="preserve">по месту регистрации и по </w:t>
      </w:r>
      <w:r w:rsidRPr="00A518CC">
        <w:rPr>
          <w:rFonts w:ascii="Times New Roman" w:hAnsi="Times New Roman" w:cs="Times New Roman"/>
          <w:sz w:val="24"/>
          <w:szCs w:val="24"/>
        </w:rPr>
        <w:t>мест</w:t>
      </w:r>
      <w:r w:rsidR="0024798B">
        <w:rPr>
          <w:rFonts w:ascii="Times New Roman" w:hAnsi="Times New Roman" w:cs="Times New Roman"/>
          <w:sz w:val="24"/>
          <w:szCs w:val="24"/>
        </w:rPr>
        <w:t>у</w:t>
      </w:r>
      <w:r w:rsidRPr="00A518CC">
        <w:rPr>
          <w:rFonts w:ascii="Times New Roman" w:hAnsi="Times New Roman" w:cs="Times New Roman"/>
          <w:sz w:val="24"/>
          <w:szCs w:val="24"/>
        </w:rPr>
        <w:t xml:space="preserve"> жительства;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место работы или учебы членов семьи и родственников;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содержание трудового договора;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состав декларируемых сведений о наличии материальных ценностей;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содержание декларации, подаваемой в налоговую инспекцию;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подлинники и копии приказов по личному составу;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личные дела и трудовые книжки сотрудников;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основания к приказам по личному составу;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дела, содержащие материалы по повышению квалификации и переподготовке сотрудников, их аттест</w:t>
      </w:r>
      <w:r w:rsidR="006F2148">
        <w:rPr>
          <w:rFonts w:ascii="Times New Roman" w:hAnsi="Times New Roman" w:cs="Times New Roman"/>
          <w:sz w:val="24"/>
          <w:szCs w:val="24"/>
        </w:rPr>
        <w:t>ации, служебным расследованиям.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2.3.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260DA8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0DA8">
        <w:rPr>
          <w:rFonts w:ascii="Times New Roman" w:hAnsi="Times New Roman" w:cs="Times New Roman"/>
          <w:b/>
          <w:sz w:val="24"/>
          <w:szCs w:val="24"/>
        </w:rPr>
        <w:t xml:space="preserve">3. Обработка персональных данных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3.1. Под обработкой персональных данных работника понимается получение, </w:t>
      </w:r>
      <w:r w:rsidR="006F2148">
        <w:rPr>
          <w:rFonts w:ascii="Times New Roman" w:hAnsi="Times New Roman" w:cs="Times New Roman"/>
          <w:sz w:val="24"/>
          <w:szCs w:val="24"/>
        </w:rPr>
        <w:t xml:space="preserve">запись, систематизация, накопление, </w:t>
      </w:r>
      <w:r w:rsidRPr="00A518CC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="006F2148">
        <w:rPr>
          <w:rFonts w:ascii="Times New Roman" w:hAnsi="Times New Roman" w:cs="Times New Roman"/>
          <w:sz w:val="24"/>
          <w:szCs w:val="24"/>
        </w:rPr>
        <w:t>изменение</w:t>
      </w:r>
      <w:proofErr w:type="gramStart"/>
      <w:r w:rsidR="006F2148">
        <w:rPr>
          <w:rFonts w:ascii="Times New Roman" w:hAnsi="Times New Roman" w:cs="Times New Roman"/>
          <w:sz w:val="24"/>
          <w:szCs w:val="24"/>
        </w:rPr>
        <w:t xml:space="preserve"> </w:t>
      </w:r>
      <w:r w:rsidRPr="00A51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2148">
        <w:rPr>
          <w:rFonts w:ascii="Times New Roman" w:hAnsi="Times New Roman" w:cs="Times New Roman"/>
          <w:sz w:val="24"/>
          <w:szCs w:val="24"/>
        </w:rPr>
        <w:t>использование,</w:t>
      </w:r>
      <w:r w:rsidRPr="00A518CC"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6F2148">
        <w:rPr>
          <w:rFonts w:ascii="Times New Roman" w:hAnsi="Times New Roman" w:cs="Times New Roman"/>
          <w:sz w:val="24"/>
          <w:szCs w:val="24"/>
        </w:rPr>
        <w:t xml:space="preserve">(предоставление, доступ) , удаление, уничтожение </w:t>
      </w:r>
      <w:r w:rsidRPr="00A518CC">
        <w:rPr>
          <w:rFonts w:ascii="Times New Roman" w:hAnsi="Times New Roman" w:cs="Times New Roman"/>
          <w:sz w:val="24"/>
          <w:szCs w:val="24"/>
        </w:rPr>
        <w:t xml:space="preserve">или любое другое использование персональных данных </w:t>
      </w:r>
      <w:r w:rsidR="006F2148">
        <w:rPr>
          <w:rFonts w:ascii="Times New Roman" w:hAnsi="Times New Roman" w:cs="Times New Roman"/>
          <w:sz w:val="24"/>
          <w:szCs w:val="24"/>
        </w:rPr>
        <w:t>.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3.2.2. При определении объема и </w:t>
      </w:r>
      <w:proofErr w:type="gramStart"/>
      <w:r w:rsidRPr="00A518CC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иными федеральными законами.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3.2.3. Получение персональных данных может осуществляться как путем представления их самим работником, так и путем получения их из иных источников.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3.2.4. Персональные данные следует получать у него самого. Если персональные данные </w:t>
      </w:r>
      <w:proofErr w:type="gramStart"/>
      <w:r w:rsidRPr="00A518CC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3.2.5. Работодатель не имеет права получать и обрабатывать персональные данные работника </w:t>
      </w:r>
      <w:r w:rsidR="00963F65">
        <w:rPr>
          <w:rFonts w:ascii="Times New Roman" w:hAnsi="Times New Roman" w:cs="Times New Roman"/>
          <w:sz w:val="24"/>
          <w:szCs w:val="24"/>
        </w:rPr>
        <w:t xml:space="preserve">и физических лиц, состоящих в договорных отношениях с ООО «ММЦ», </w:t>
      </w:r>
      <w:r w:rsidRPr="00A518CC">
        <w:rPr>
          <w:rFonts w:ascii="Times New Roman" w:hAnsi="Times New Roman" w:cs="Times New Roman"/>
          <w:sz w:val="24"/>
          <w:szCs w:val="24"/>
        </w:rPr>
        <w:t xml:space="preserve">о его политических, религиозных и иных убеждениях и частной жизни. В случаях, </w:t>
      </w:r>
      <w:r w:rsidRPr="00A518CC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связанных с вопросами трудовых отношений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3.2.6.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3.3. К обработке, передаче и хранению персональных данных могут иметь доступ</w:t>
      </w:r>
      <w:proofErr w:type="gramStart"/>
      <w:r w:rsidRPr="00A51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65" w:rsidRDefault="00963F65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</w:t>
      </w:r>
      <w:r w:rsidR="00963F6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A518CC">
        <w:rPr>
          <w:rFonts w:ascii="Times New Roman" w:hAnsi="Times New Roman" w:cs="Times New Roman"/>
          <w:sz w:val="24"/>
          <w:szCs w:val="24"/>
        </w:rPr>
        <w:t xml:space="preserve">бухгалтерии;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сотрудники службы управления персоналом;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с</w:t>
      </w:r>
      <w:r w:rsidR="00963F65">
        <w:rPr>
          <w:rFonts w:ascii="Times New Roman" w:hAnsi="Times New Roman" w:cs="Times New Roman"/>
          <w:sz w:val="24"/>
          <w:szCs w:val="24"/>
        </w:rPr>
        <w:t>пециалисты по вопросам трудовой миграции</w:t>
      </w:r>
      <w:r w:rsidRPr="00A5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3.4. Использование персональных данных возможно только в соответствии с целями, определившими их пол</w:t>
      </w:r>
      <w:r w:rsidR="003248A4">
        <w:rPr>
          <w:rFonts w:ascii="Times New Roman" w:hAnsi="Times New Roman" w:cs="Times New Roman"/>
          <w:sz w:val="24"/>
          <w:szCs w:val="24"/>
        </w:rPr>
        <w:t>у</w:t>
      </w:r>
      <w:r w:rsidRPr="00A518CC">
        <w:rPr>
          <w:rFonts w:ascii="Times New Roman" w:hAnsi="Times New Roman" w:cs="Times New Roman"/>
          <w:sz w:val="24"/>
          <w:szCs w:val="24"/>
        </w:rPr>
        <w:t xml:space="preserve">чение.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3.4.1.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3.5. Передача персональных данных работника возможна только с согласия работника или в случаях, прямо предусмотренных законодательством.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3.5.1. При передаче персональных данных работника работодатель должен соблюдать следующие требования: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lastRenderedPageBreak/>
        <w:t xml:space="preserve">3.5.2.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3.5.3. При передаче персональных данных работника потребителям (в том числе и в коммерческих целях) за пределы организации работодатель не должен сообщать эти данные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 или в случаях, установленных федеральным законом.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3.6. Все меры конфиденциальности при сборе, обработке и хранении персональных данных сотрудника распространяются как на бумажные, так и на электронные (автоматизированные) носители информации.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3.7. Не допускается отвечать на вопросы, связанные с передачей персональной информации по телефону или факсу.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3.8. Хранение персональных данных должно происходить в порядке, исключающем их утрату или их неправомерное использование.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3.9.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 Работодатель учитывает личные качества работника, его добросовестный и эффективный труд.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DD5ED4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ED4">
        <w:rPr>
          <w:rFonts w:ascii="Times New Roman" w:hAnsi="Times New Roman" w:cs="Times New Roman"/>
          <w:b/>
          <w:sz w:val="24"/>
          <w:szCs w:val="24"/>
        </w:rPr>
        <w:t xml:space="preserve">4. Доступ к персональным данным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4.1. Внутренний доступ (доступ внутри организации).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4.1.1. Право доступа к персональным данным сотрудника имеют: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директор</w:t>
      </w:r>
      <w:r w:rsidR="00963F65">
        <w:rPr>
          <w:rFonts w:ascii="Times New Roman" w:hAnsi="Times New Roman" w:cs="Times New Roman"/>
          <w:sz w:val="24"/>
          <w:szCs w:val="24"/>
        </w:rPr>
        <w:t xml:space="preserve"> ООО «ММЦ»</w:t>
      </w:r>
      <w:proofErr w:type="gramStart"/>
      <w:r w:rsidR="00963F65">
        <w:rPr>
          <w:rFonts w:ascii="Times New Roman" w:hAnsi="Times New Roman" w:cs="Times New Roman"/>
          <w:sz w:val="24"/>
          <w:szCs w:val="24"/>
        </w:rPr>
        <w:t xml:space="preserve"> </w:t>
      </w:r>
      <w:r w:rsidRPr="00A518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</w:t>
      </w:r>
      <w:r w:rsidR="00E22114">
        <w:rPr>
          <w:rFonts w:ascii="Times New Roman" w:hAnsi="Times New Roman" w:cs="Times New Roman"/>
          <w:sz w:val="24"/>
          <w:szCs w:val="24"/>
        </w:rPr>
        <w:t>сотрудники бухгалтерии</w:t>
      </w:r>
      <w:proofErr w:type="gramStart"/>
      <w:r w:rsidR="00E2211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</w:t>
      </w:r>
      <w:r w:rsidR="00E22114" w:rsidRPr="00A518CC">
        <w:rPr>
          <w:rFonts w:ascii="Times New Roman" w:hAnsi="Times New Roman" w:cs="Times New Roman"/>
          <w:sz w:val="24"/>
          <w:szCs w:val="24"/>
        </w:rPr>
        <w:t>сотрудники службы управления персоналом</w:t>
      </w:r>
      <w:proofErr w:type="gramStart"/>
      <w:r w:rsidR="00E22114" w:rsidRPr="00A518CC">
        <w:rPr>
          <w:rFonts w:ascii="Times New Roman" w:hAnsi="Times New Roman" w:cs="Times New Roman"/>
          <w:sz w:val="24"/>
          <w:szCs w:val="24"/>
        </w:rPr>
        <w:t xml:space="preserve"> </w:t>
      </w:r>
      <w:r w:rsidRPr="00A518C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сам работник, носитель данных.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02A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4.1.2. П</w:t>
      </w:r>
      <w:r w:rsidR="00FE402A">
        <w:rPr>
          <w:rFonts w:ascii="Times New Roman" w:hAnsi="Times New Roman" w:cs="Times New Roman"/>
          <w:sz w:val="24"/>
          <w:szCs w:val="24"/>
        </w:rPr>
        <w:t>раво доступа</w:t>
      </w:r>
      <w:proofErr w:type="gramStart"/>
      <w:r w:rsidR="00FE40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402A">
        <w:rPr>
          <w:rFonts w:ascii="Times New Roman" w:hAnsi="Times New Roman" w:cs="Times New Roman"/>
          <w:sz w:val="24"/>
          <w:szCs w:val="24"/>
        </w:rPr>
        <w:t xml:space="preserve"> использования и п</w:t>
      </w:r>
      <w:r w:rsidRPr="00A518CC">
        <w:rPr>
          <w:rFonts w:ascii="Times New Roman" w:hAnsi="Times New Roman" w:cs="Times New Roman"/>
          <w:sz w:val="24"/>
          <w:szCs w:val="24"/>
        </w:rPr>
        <w:t>ере</w:t>
      </w:r>
      <w:r w:rsidR="00FE402A">
        <w:rPr>
          <w:rFonts w:ascii="Times New Roman" w:hAnsi="Times New Roman" w:cs="Times New Roman"/>
          <w:sz w:val="24"/>
          <w:szCs w:val="24"/>
        </w:rPr>
        <w:t>дачи персональных данных физических</w:t>
      </w:r>
      <w:r w:rsidRPr="00A518CC">
        <w:rPr>
          <w:rFonts w:ascii="Times New Roman" w:hAnsi="Times New Roman" w:cs="Times New Roman"/>
          <w:sz w:val="24"/>
          <w:szCs w:val="24"/>
        </w:rPr>
        <w:t xml:space="preserve"> лиц, </w:t>
      </w:r>
      <w:r w:rsidR="00FE402A">
        <w:rPr>
          <w:rFonts w:ascii="Times New Roman" w:hAnsi="Times New Roman" w:cs="Times New Roman"/>
          <w:sz w:val="24"/>
          <w:szCs w:val="24"/>
        </w:rPr>
        <w:t xml:space="preserve">состоящих в договорных отношениях с ООО «ММЦ» </w:t>
      </w:r>
      <w:r w:rsidRPr="00A518CC">
        <w:rPr>
          <w:rFonts w:ascii="Times New Roman" w:hAnsi="Times New Roman" w:cs="Times New Roman"/>
          <w:sz w:val="24"/>
          <w:szCs w:val="24"/>
        </w:rPr>
        <w:t>имею</w:t>
      </w:r>
      <w:r w:rsidR="00FE402A">
        <w:rPr>
          <w:rFonts w:ascii="Times New Roman" w:hAnsi="Times New Roman" w:cs="Times New Roman"/>
          <w:sz w:val="24"/>
          <w:szCs w:val="24"/>
        </w:rPr>
        <w:t>т :</w:t>
      </w:r>
    </w:p>
    <w:p w:rsidR="00FE402A" w:rsidRDefault="00FE402A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ООО «ММЦ»</w:t>
      </w:r>
    </w:p>
    <w:p w:rsidR="00A518CC" w:rsidRPr="00A518CC" w:rsidRDefault="00FE402A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специалисты по вопросам трудовой миграции</w:t>
      </w:r>
      <w:r w:rsidR="00A518CC" w:rsidRPr="00A51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4.2. Внешний доступ.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4.2.1. К числу массовых потребителей персональных данных вне организации отн</w:t>
      </w:r>
      <w:r w:rsidR="00DD5ED4">
        <w:rPr>
          <w:rFonts w:ascii="Times New Roman" w:hAnsi="Times New Roman" w:cs="Times New Roman"/>
          <w:sz w:val="24"/>
          <w:szCs w:val="24"/>
        </w:rPr>
        <w:t>о</w:t>
      </w:r>
      <w:r w:rsidRPr="00A518CC">
        <w:rPr>
          <w:rFonts w:ascii="Times New Roman" w:hAnsi="Times New Roman" w:cs="Times New Roman"/>
          <w:sz w:val="24"/>
          <w:szCs w:val="24"/>
        </w:rPr>
        <w:t>с</w:t>
      </w:r>
      <w:r w:rsidR="00FE402A">
        <w:rPr>
          <w:rFonts w:ascii="Times New Roman" w:hAnsi="Times New Roman" w:cs="Times New Roman"/>
          <w:sz w:val="24"/>
          <w:szCs w:val="24"/>
        </w:rPr>
        <w:t>я</w:t>
      </w:r>
      <w:r w:rsidRPr="00A518CC">
        <w:rPr>
          <w:rFonts w:ascii="Times New Roman" w:hAnsi="Times New Roman" w:cs="Times New Roman"/>
          <w:sz w:val="24"/>
          <w:szCs w:val="24"/>
        </w:rPr>
        <w:t>т</w:t>
      </w:r>
      <w:r w:rsidR="00FE402A">
        <w:rPr>
          <w:rFonts w:ascii="Times New Roman" w:hAnsi="Times New Roman" w:cs="Times New Roman"/>
          <w:sz w:val="24"/>
          <w:szCs w:val="24"/>
        </w:rPr>
        <w:t>ся</w:t>
      </w:r>
      <w:r w:rsidRPr="00A518CC">
        <w:rPr>
          <w:rFonts w:ascii="Times New Roman" w:hAnsi="Times New Roman" w:cs="Times New Roman"/>
          <w:sz w:val="24"/>
          <w:szCs w:val="24"/>
        </w:rPr>
        <w:t xml:space="preserve"> государственные и негосударственные функциональные структуры: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налоговые инспекции;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правоохранительные органы;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органы статистики;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страховые агентства;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органы социального страхования;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пенсионные фонды; </w:t>
      </w:r>
    </w:p>
    <w:p w:rsid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подразделения муниципальных органов управления; </w:t>
      </w:r>
    </w:p>
    <w:p w:rsidR="00FE402A" w:rsidRDefault="00FE402A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Федеральная миграционная служба;</w:t>
      </w:r>
    </w:p>
    <w:p w:rsidR="00FE402A" w:rsidRPr="00A518CC" w:rsidRDefault="00FE402A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Министерство труда и занятости населения;</w:t>
      </w:r>
    </w:p>
    <w:p w:rsidR="00FE402A" w:rsidRDefault="00FE402A" w:rsidP="00FE402A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подразделения му</w:t>
      </w:r>
      <w:r>
        <w:rPr>
          <w:rFonts w:ascii="Times New Roman" w:hAnsi="Times New Roman" w:cs="Times New Roman"/>
          <w:sz w:val="24"/>
          <w:szCs w:val="24"/>
        </w:rPr>
        <w:t>ниципальных органов управления.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proofErr w:type="spellStart"/>
      <w:r w:rsidRPr="00A518CC">
        <w:rPr>
          <w:rFonts w:ascii="Times New Roman" w:hAnsi="Times New Roman" w:cs="Times New Roman"/>
          <w:sz w:val="24"/>
          <w:szCs w:val="24"/>
        </w:rPr>
        <w:t>Надзорно</w:t>
      </w:r>
      <w:proofErr w:type="spellEnd"/>
      <w:r w:rsidRPr="00A518CC">
        <w:rPr>
          <w:rFonts w:ascii="Times New Roman" w:hAnsi="Times New Roman" w:cs="Times New Roman"/>
          <w:sz w:val="24"/>
          <w:szCs w:val="24"/>
        </w:rPr>
        <w:t xml:space="preserve">-контрольные органы имеют доступ к информации только в сфере своей компетенции.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4.2.3. 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4.2.4. Другие организации.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 работника.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Персональные данные сотрудника могут быть предоставлены родственникам или членам его семьи только с письменного разрешения самого сотрудника.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В случае развода бывшая супруга (супруг) имеют право обратиться в организацию с письменным запросом о размере заработной платы сотрудника без его согласия. (УК РФ).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DD5ED4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ED4">
        <w:rPr>
          <w:rFonts w:ascii="Times New Roman" w:hAnsi="Times New Roman" w:cs="Times New Roman"/>
          <w:b/>
          <w:sz w:val="24"/>
          <w:szCs w:val="24"/>
        </w:rPr>
        <w:t xml:space="preserve">5. Защита персональных данных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5.1. Под угрозой или опасностью утраты персональных данн</w:t>
      </w:r>
      <w:r w:rsidR="00FE402A">
        <w:rPr>
          <w:rFonts w:ascii="Times New Roman" w:hAnsi="Times New Roman" w:cs="Times New Roman"/>
          <w:sz w:val="24"/>
          <w:szCs w:val="24"/>
        </w:rPr>
        <w:t>ы</w:t>
      </w:r>
      <w:r w:rsidRPr="00A518CC">
        <w:rPr>
          <w:rFonts w:ascii="Times New Roman" w:hAnsi="Times New Roman" w:cs="Times New Roman"/>
          <w:sz w:val="24"/>
          <w:szCs w:val="24"/>
        </w:rPr>
        <w:t xml:space="preserve">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5.3. 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5.4. Защита персональных данных работник</w:t>
      </w:r>
      <w:r w:rsidR="00FE402A">
        <w:rPr>
          <w:rFonts w:ascii="Times New Roman" w:hAnsi="Times New Roman" w:cs="Times New Roman"/>
          <w:sz w:val="24"/>
          <w:szCs w:val="24"/>
        </w:rPr>
        <w:t>ов ООО «ММЦ» и физических лиц, состоящих в договорных отношениях с ООО «ММЦ»</w:t>
      </w:r>
      <w:proofErr w:type="gramStart"/>
      <w:r w:rsidR="00FE40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18CC">
        <w:rPr>
          <w:rFonts w:ascii="Times New Roman" w:hAnsi="Times New Roman" w:cs="Times New Roman"/>
          <w:sz w:val="24"/>
          <w:szCs w:val="24"/>
        </w:rPr>
        <w:t xml:space="preserve"> от неправомерного их использования или утраты должна быть обеспечена работодателем за счет его средств в порядке, установленном федеральным законом.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5.5. «Внутренняя защита».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67F9" w:rsidRDefault="003248A4" w:rsidP="00260DA8">
      <w:pPr>
        <w:pStyle w:val="a3"/>
      </w:pPr>
      <w:r w:rsidRPr="00260DA8">
        <w:rPr>
          <w:rFonts w:ascii="Times New Roman" w:hAnsi="Times New Roman" w:cs="Times New Roman"/>
          <w:sz w:val="24"/>
          <w:szCs w:val="24"/>
        </w:rPr>
        <w:t>5.5.</w:t>
      </w:r>
      <w:r w:rsidR="00FE402A" w:rsidRPr="00260DA8">
        <w:rPr>
          <w:rFonts w:ascii="Times New Roman" w:hAnsi="Times New Roman" w:cs="Times New Roman"/>
          <w:sz w:val="24"/>
          <w:szCs w:val="24"/>
        </w:rPr>
        <w:t>1</w:t>
      </w:r>
      <w:r w:rsidRPr="00260DA8">
        <w:rPr>
          <w:rFonts w:ascii="Times New Roman" w:hAnsi="Times New Roman" w:cs="Times New Roman"/>
          <w:sz w:val="24"/>
          <w:szCs w:val="24"/>
        </w:rPr>
        <w:t xml:space="preserve">. </w:t>
      </w:r>
      <w:r w:rsidR="00260DA8" w:rsidRPr="00260DA8">
        <w:rPr>
          <w:rFonts w:ascii="Times New Roman" w:hAnsi="Times New Roman" w:cs="Times New Roman"/>
          <w:sz w:val="24"/>
          <w:szCs w:val="24"/>
        </w:rPr>
        <w:t>И</w:t>
      </w:r>
      <w:r w:rsidR="00F567F9" w:rsidRPr="00260DA8">
        <w:rPr>
          <w:rFonts w:ascii="Times New Roman" w:hAnsi="Times New Roman" w:cs="Times New Roman"/>
          <w:sz w:val="24"/>
          <w:szCs w:val="24"/>
        </w:rPr>
        <w:t>нформация, относящаяся к персональным данным работника, храниться в личном деле работника. Личные дела хранятся в бумажном виде в папках, прошитые и пронумерованные по страницам</w:t>
      </w:r>
      <w:r w:rsidR="00F567F9" w:rsidRPr="00260DA8">
        <w:rPr>
          <w:rFonts w:ascii="Times New Roman" w:hAnsi="Times New Roman" w:cs="Times New Roman"/>
        </w:rPr>
        <w:t xml:space="preserve">; </w:t>
      </w:r>
      <w:r w:rsidR="00F567F9" w:rsidRPr="00260DA8">
        <w:rPr>
          <w:rFonts w:ascii="Times New Roman" w:hAnsi="Times New Roman" w:cs="Times New Roman"/>
          <w:sz w:val="24"/>
          <w:szCs w:val="24"/>
        </w:rPr>
        <w:t>в специально отведенной секции сейфа, обеспечивающе</w:t>
      </w:r>
      <w:r w:rsidR="00F567F9" w:rsidRPr="00260DA8">
        <w:rPr>
          <w:rFonts w:ascii="Times New Roman" w:hAnsi="Times New Roman" w:cs="Times New Roman"/>
        </w:rPr>
        <w:t>й</w:t>
      </w:r>
      <w:r w:rsidR="00F567F9" w:rsidRPr="00260DA8">
        <w:rPr>
          <w:rFonts w:ascii="Times New Roman" w:hAnsi="Times New Roman" w:cs="Times New Roman"/>
          <w:sz w:val="24"/>
          <w:szCs w:val="24"/>
        </w:rPr>
        <w:t xml:space="preserve"> защиту от несанкционированного доступа.</w:t>
      </w:r>
      <w:r w:rsidR="00F567F9" w:rsidRPr="00260DA8">
        <w:rPr>
          <w:rFonts w:ascii="Times New Roman" w:hAnsi="Times New Roman" w:cs="Times New Roman"/>
        </w:rPr>
        <w:t xml:space="preserve"> </w:t>
      </w:r>
      <w:r w:rsidR="00F567F9" w:rsidRPr="00260DA8">
        <w:rPr>
          <w:rFonts w:ascii="Times New Roman" w:hAnsi="Times New Roman" w:cs="Times New Roman"/>
          <w:sz w:val="24"/>
          <w:szCs w:val="24"/>
        </w:rPr>
        <w:t>Личные дела могут выдаваться на рабочие места только  директору, работникам отдела персонала и в исключительных случаях, по письменному разрешению директора или руководителю</w:t>
      </w:r>
      <w:r w:rsidR="00F567F9" w:rsidRPr="00A518CC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proofErr w:type="gramStart"/>
      <w:r w:rsidR="00F567F9" w:rsidRPr="00A51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7F9" w:rsidRPr="00A518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67F9" w:rsidRPr="00A518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567F9" w:rsidRPr="00A518CC">
        <w:rPr>
          <w:rFonts w:ascii="Times New Roman" w:hAnsi="Times New Roman" w:cs="Times New Roman"/>
          <w:sz w:val="24"/>
          <w:szCs w:val="24"/>
        </w:rPr>
        <w:t>апример, при подготовке материалов для аттестации работника)</w:t>
      </w:r>
    </w:p>
    <w:p w:rsidR="00F567F9" w:rsidRPr="00F567F9" w:rsidRDefault="00260DA8" w:rsidP="00F567F9">
      <w:pPr>
        <w:jc w:val="both"/>
      </w:pPr>
      <w:r>
        <w:t>5.5.2.</w:t>
      </w:r>
      <w:r w:rsidR="00F567F9">
        <w:t xml:space="preserve"> </w:t>
      </w:r>
      <w:r>
        <w:t>И</w:t>
      </w:r>
      <w:r w:rsidR="00F567F9" w:rsidRPr="00F567F9">
        <w:t>нформация, относящаяся к персональным данным иностранных граждан, храниться в бумажном виде в папках в специально отведенной секции сейфа, обеспечивающем защиту от несанкционированного доступа.</w:t>
      </w:r>
    </w:p>
    <w:p w:rsidR="00F567F9" w:rsidRDefault="00260DA8" w:rsidP="00F567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5.5.3. В</w:t>
      </w:r>
      <w:r w:rsidR="00F567F9" w:rsidRPr="00A518CC">
        <w:rPr>
          <w:rFonts w:ascii="Times New Roman" w:hAnsi="Times New Roman" w:cs="Times New Roman"/>
          <w:sz w:val="24"/>
          <w:szCs w:val="24"/>
        </w:rPr>
        <w:t>се папки, содержащи</w:t>
      </w:r>
      <w:r w:rsidR="00F567F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F567F9">
        <w:rPr>
          <w:rFonts w:ascii="Times New Roman" w:hAnsi="Times New Roman" w:cs="Times New Roman"/>
          <w:sz w:val="24"/>
          <w:szCs w:val="24"/>
        </w:rPr>
        <w:t>персональные данные сотрудников</w:t>
      </w:r>
      <w:proofErr w:type="gramStart"/>
      <w:r w:rsidR="00F567F9">
        <w:rPr>
          <w:rFonts w:ascii="Times New Roman" w:hAnsi="Times New Roman" w:cs="Times New Roman"/>
          <w:sz w:val="24"/>
          <w:szCs w:val="24"/>
        </w:rPr>
        <w:t xml:space="preserve"> </w:t>
      </w:r>
      <w:r w:rsidR="00F567F9" w:rsidRPr="00A518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67F9" w:rsidRPr="00A518CC">
        <w:rPr>
          <w:rFonts w:ascii="Times New Roman" w:hAnsi="Times New Roman" w:cs="Times New Roman"/>
          <w:sz w:val="24"/>
          <w:szCs w:val="24"/>
        </w:rPr>
        <w:t xml:space="preserve"> </w:t>
      </w:r>
      <w:r w:rsidR="00F567F9">
        <w:rPr>
          <w:rFonts w:ascii="Times New Roman" w:hAnsi="Times New Roman" w:cs="Times New Roman"/>
          <w:sz w:val="24"/>
          <w:szCs w:val="24"/>
        </w:rPr>
        <w:t xml:space="preserve">а также физических лиц состоящих в договорных отношениях с ООО «ММЦ»,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F567F9" w:rsidRPr="00A518CC">
        <w:rPr>
          <w:rFonts w:ascii="Times New Roman" w:hAnsi="Times New Roman" w:cs="Times New Roman"/>
          <w:sz w:val="24"/>
          <w:szCs w:val="24"/>
        </w:rPr>
        <w:t>должны быть защищены паролем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DA8" w:rsidRPr="00F567F9" w:rsidRDefault="00260DA8" w:rsidP="00260D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</w:t>
      </w:r>
      <w:r w:rsidRPr="00F567F9">
        <w:rPr>
          <w:rFonts w:ascii="Times New Roman" w:hAnsi="Times New Roman" w:cs="Times New Roman"/>
          <w:sz w:val="24"/>
          <w:szCs w:val="24"/>
        </w:rPr>
        <w:t xml:space="preserve">Для обеспечения внутренней защиты персональных данных работников необходимо соблюдать ряд мер: </w:t>
      </w:r>
    </w:p>
    <w:p w:rsidR="00A518CC" w:rsidRPr="00A518CC" w:rsidRDefault="00260DA8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518CC" w:rsidRPr="00A518CC">
        <w:rPr>
          <w:rFonts w:ascii="Times New Roman" w:hAnsi="Times New Roman" w:cs="Times New Roman"/>
          <w:sz w:val="24"/>
          <w:szCs w:val="24"/>
        </w:rPr>
        <w:t xml:space="preserve">граничение и регламентация состава работников, функциональные обязанности которых требуют конфиденциальных знаний;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строгое избирательное и обоснованное распределение документов и информации между работниками;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знание работником требований нормативно – методических документов по защите информации и сохранении тайны;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организация порядка уничтожения информации;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своевременное выявление нарушения требований разрешительной системы доступа работниками подразделения;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воспитательная и разъяснительная работа с сотрудниками подразделения по предупреждению утраты ценных сведений при работе с</w:t>
      </w:r>
      <w:r w:rsidR="00FE402A">
        <w:rPr>
          <w:rFonts w:ascii="Times New Roman" w:hAnsi="Times New Roman" w:cs="Times New Roman"/>
          <w:sz w:val="24"/>
          <w:szCs w:val="24"/>
        </w:rPr>
        <w:t xml:space="preserve"> конфиденциальными документами.</w:t>
      </w:r>
    </w:p>
    <w:p w:rsidR="00F567F9" w:rsidRPr="00A518CC" w:rsidRDefault="00F567F9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5.6. «Внешняя защита».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5.6.1.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5.6.2. 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5.6.3. Для обеспечения внешней защиты персональных данных сотрудников необходимо соблюдать ряд мер: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порядок приема, учета и контроля деятельности посетителей;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пропускной режим организации;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учет и порядок выдачи удостоверений;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технические средства охраны, сигнализации;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порядок охраны территории, зданий, помещений, транспортных средств;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требования к защите информации при интервьюировании и собеседованиях.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5.7. 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5.8.  Кроме мер защиты персональных данных, установленных законодательством, работодатели, работники и их представители могут вырабатывать совместные меры защиты персональных данных работников.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DD5ED4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ED4">
        <w:rPr>
          <w:rFonts w:ascii="Times New Roman" w:hAnsi="Times New Roman" w:cs="Times New Roman"/>
          <w:b/>
          <w:sz w:val="24"/>
          <w:szCs w:val="24"/>
        </w:rPr>
        <w:t xml:space="preserve">6. Права и обязанности работника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6.1. Закрепление прав работника, регламентирующих защиту его персональных данных, обеспечивает сохранность полной и точной информации о нем.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6.2. Работники и их представители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6.3. В целях защиты персональных данных, хранящихся у работодателя, работник имеет право: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требовать исключения или исправления неверных или неполных персональных данных.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- персональные данные оценочного характера дополнить заявлени</w:t>
      </w:r>
      <w:r w:rsidR="00F567F9">
        <w:rPr>
          <w:rFonts w:ascii="Times New Roman" w:hAnsi="Times New Roman" w:cs="Times New Roman"/>
          <w:sz w:val="24"/>
          <w:szCs w:val="24"/>
        </w:rPr>
        <w:t>е</w:t>
      </w:r>
      <w:r w:rsidRPr="00A518CC">
        <w:rPr>
          <w:rFonts w:ascii="Times New Roman" w:hAnsi="Times New Roman" w:cs="Times New Roman"/>
          <w:sz w:val="24"/>
          <w:szCs w:val="24"/>
        </w:rPr>
        <w:t xml:space="preserve">м, выражающим его собственную точку зрения;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определять своих представителей для защиты своих персональных данных;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на сохранение и защиту своей личной и семейной тайны.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6.4. Работник обязан: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передавать работодателю или его представителю комплекс достоверных, документированных персональных данных, состав которых установлен Трудовым кодексом РФ.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- своевременно сообщать работодателю об изменении своих персональных данных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6.5. Работники ставят работодателя в известность об изменении фамилии, имени, отчества, даты рождения, что получает отражение в трудовой книжке на основании представленных документов. При необходимости изменяются данные об образовании, профессии, специальности, присвоении нового разряда и пр.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DD5ED4" w:rsidRDefault="00A518CC" w:rsidP="00A51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5ED4">
        <w:rPr>
          <w:rFonts w:ascii="Times New Roman" w:hAnsi="Times New Roman" w:cs="Times New Roman"/>
          <w:b/>
          <w:sz w:val="24"/>
          <w:szCs w:val="24"/>
        </w:rPr>
        <w:t xml:space="preserve">7. Ответственность за </w:t>
      </w:r>
      <w:r w:rsidR="00DD5ED4" w:rsidRPr="00DD5ED4">
        <w:rPr>
          <w:rFonts w:ascii="Times New Roman" w:hAnsi="Times New Roman" w:cs="Times New Roman"/>
          <w:b/>
          <w:sz w:val="24"/>
          <w:szCs w:val="24"/>
        </w:rPr>
        <w:t xml:space="preserve">нарушение норм, регулирующих обработку и защиту </w:t>
      </w:r>
      <w:r w:rsidRPr="00DD5ED4">
        <w:rPr>
          <w:rFonts w:ascii="Times New Roman" w:hAnsi="Times New Roman" w:cs="Times New Roman"/>
          <w:b/>
          <w:sz w:val="24"/>
          <w:szCs w:val="24"/>
        </w:rPr>
        <w:t xml:space="preserve">информации, связанной с персональными данными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 xml:space="preserve">7.1. 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7.</w:t>
      </w:r>
      <w:r w:rsidR="00260DA8">
        <w:rPr>
          <w:rFonts w:ascii="Times New Roman" w:hAnsi="Times New Roman" w:cs="Times New Roman"/>
          <w:sz w:val="24"/>
          <w:szCs w:val="24"/>
        </w:rPr>
        <w:t>2</w:t>
      </w:r>
      <w:r w:rsidRPr="00A518CC">
        <w:rPr>
          <w:rFonts w:ascii="Times New Roman" w:hAnsi="Times New Roman" w:cs="Times New Roman"/>
          <w:sz w:val="24"/>
          <w:szCs w:val="24"/>
        </w:rPr>
        <w:t xml:space="preserve">. Руководитель, разрешающий доступ сотрудника к конфиденциальному документу, несет персональную ответственность за данное разрешение.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7.</w:t>
      </w:r>
      <w:r w:rsidR="00260DA8">
        <w:rPr>
          <w:rFonts w:ascii="Times New Roman" w:hAnsi="Times New Roman" w:cs="Times New Roman"/>
          <w:sz w:val="24"/>
          <w:szCs w:val="24"/>
        </w:rPr>
        <w:t>3</w:t>
      </w:r>
      <w:r w:rsidRPr="00A518CC">
        <w:rPr>
          <w:rFonts w:ascii="Times New Roman" w:hAnsi="Times New Roman" w:cs="Times New Roman"/>
          <w:sz w:val="24"/>
          <w:szCs w:val="24"/>
        </w:rPr>
        <w:t xml:space="preserve">. Каждый сотрудник организации, получающий для работы конфиденциальный документ, несет единоличную ответственность за сохранность носителя и конфиденциальность информации. </w:t>
      </w: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8CC" w:rsidRP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A518CC">
        <w:rPr>
          <w:rFonts w:ascii="Times New Roman" w:hAnsi="Times New Roman" w:cs="Times New Roman"/>
          <w:sz w:val="24"/>
          <w:szCs w:val="24"/>
        </w:rPr>
        <w:t>7.</w:t>
      </w:r>
      <w:r w:rsidR="00260DA8">
        <w:rPr>
          <w:rFonts w:ascii="Times New Roman" w:hAnsi="Times New Roman" w:cs="Times New Roman"/>
          <w:sz w:val="24"/>
          <w:szCs w:val="24"/>
        </w:rPr>
        <w:t>4</w:t>
      </w:r>
      <w:r w:rsidRPr="00A518CC">
        <w:rPr>
          <w:rFonts w:ascii="Times New Roman" w:hAnsi="Times New Roman" w:cs="Times New Roman"/>
          <w:sz w:val="24"/>
          <w:szCs w:val="24"/>
        </w:rPr>
        <w:t xml:space="preserve">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A518CC" w:rsidRDefault="00A518CC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D4" w:rsidRDefault="00DD5ED4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D4" w:rsidRDefault="00DD5ED4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ED4" w:rsidRDefault="00DD5ED4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A49" w:rsidRDefault="00741A49" w:rsidP="00DD5ED4">
      <w:pPr>
        <w:jc w:val="center"/>
        <w:rPr>
          <w:b/>
          <w:bCs/>
          <w:sz w:val="28"/>
          <w:szCs w:val="28"/>
          <w:lang w:val="en-US"/>
        </w:rPr>
      </w:pPr>
    </w:p>
    <w:p w:rsidR="00741A49" w:rsidRDefault="00741A49" w:rsidP="00DD5ED4">
      <w:pPr>
        <w:jc w:val="center"/>
        <w:rPr>
          <w:b/>
          <w:bCs/>
          <w:sz w:val="28"/>
          <w:szCs w:val="28"/>
          <w:lang w:val="en-US"/>
        </w:rPr>
      </w:pPr>
    </w:p>
    <w:p w:rsidR="00741A49" w:rsidRDefault="00741A49" w:rsidP="00DD5ED4">
      <w:pPr>
        <w:jc w:val="center"/>
        <w:rPr>
          <w:b/>
          <w:bCs/>
          <w:sz w:val="28"/>
          <w:szCs w:val="28"/>
          <w:lang w:val="en-US"/>
        </w:rPr>
      </w:pPr>
    </w:p>
    <w:p w:rsidR="00741A49" w:rsidRDefault="00741A49" w:rsidP="00DD5ED4">
      <w:pPr>
        <w:jc w:val="center"/>
        <w:rPr>
          <w:b/>
          <w:bCs/>
          <w:sz w:val="28"/>
          <w:szCs w:val="28"/>
          <w:lang w:val="en-US"/>
        </w:rPr>
      </w:pPr>
    </w:p>
    <w:p w:rsidR="00DD5ED4" w:rsidRDefault="00DD5ED4" w:rsidP="00DD5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ОЗНАКОМЛЕНИЙ</w:t>
      </w:r>
      <w:r>
        <w:rPr>
          <w:b/>
          <w:bCs/>
          <w:sz w:val="28"/>
          <w:szCs w:val="28"/>
        </w:rPr>
        <w:br/>
        <w:t>с Положением о защите персональных данных работников</w:t>
      </w:r>
    </w:p>
    <w:p w:rsidR="00DD5ED4" w:rsidRDefault="00DD5ED4" w:rsidP="00DD5ED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 с ограниченной ответственностью «Межгосударственный Миграционный Центр»</w:t>
      </w:r>
    </w:p>
    <w:p w:rsidR="00DD5ED4" w:rsidRDefault="00DD5ED4" w:rsidP="00DD5ED4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3451"/>
        <w:gridCol w:w="2655"/>
        <w:gridCol w:w="1320"/>
        <w:gridCol w:w="1234"/>
      </w:tblGrid>
      <w:tr w:rsidR="00DD5ED4" w:rsidTr="00EF4C2D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ED4" w:rsidRDefault="00DD5ED4" w:rsidP="00EF4C2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ED4" w:rsidRDefault="00DD5ED4" w:rsidP="00EF4C2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ED4" w:rsidRDefault="00DD5ED4" w:rsidP="00EF4C2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ED4" w:rsidRDefault="00DD5ED4" w:rsidP="00EF4C2D">
            <w:pPr>
              <w:pStyle w:val="1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D4" w:rsidRDefault="00DD5ED4" w:rsidP="00EF4C2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  <w:tr w:rsidR="00DD5ED4" w:rsidTr="00EF4C2D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/>
        </w:tc>
        <w:tc>
          <w:tcPr>
            <w:tcW w:w="3451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2655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DD5ED4" w:rsidRDefault="00DD5ED4" w:rsidP="00EF4C2D">
            <w:pPr>
              <w:snapToGrid w:val="0"/>
            </w:pP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ED4" w:rsidRDefault="00DD5ED4" w:rsidP="00EF4C2D">
            <w:pPr>
              <w:snapToGrid w:val="0"/>
              <w:rPr>
                <w:color w:val="000000"/>
              </w:rPr>
            </w:pPr>
          </w:p>
        </w:tc>
      </w:tr>
    </w:tbl>
    <w:p w:rsidR="00DD5ED4" w:rsidRDefault="00DD5ED4" w:rsidP="00741A49">
      <w:pPr>
        <w:rPr>
          <w:b/>
          <w:bCs/>
        </w:rPr>
      </w:pPr>
      <w:r>
        <w:br w:type="page"/>
      </w:r>
      <w:r w:rsidR="00741A49">
        <w:lastRenderedPageBreak/>
        <w:t xml:space="preserve">  </w:t>
      </w:r>
      <w:bookmarkStart w:id="0" w:name="_GoBack"/>
      <w:bookmarkEnd w:id="0"/>
      <w:r w:rsidR="00741A49" w:rsidRPr="00741A49">
        <w:t xml:space="preserve">                   </w:t>
      </w:r>
      <w:r>
        <w:rPr>
          <w:b/>
          <w:bCs/>
        </w:rPr>
        <w:t>Соглашение о неразглашении</w:t>
      </w:r>
      <w:r w:rsidR="00741A49" w:rsidRPr="00741A49">
        <w:rPr>
          <w:b/>
          <w:bCs/>
        </w:rPr>
        <w:t xml:space="preserve"> </w:t>
      </w:r>
      <w:r w:rsidR="00741A49">
        <w:rPr>
          <w:b/>
          <w:bCs/>
        </w:rPr>
        <w:t>п</w:t>
      </w:r>
      <w:r>
        <w:rPr>
          <w:b/>
          <w:bCs/>
        </w:rPr>
        <w:t xml:space="preserve">ерсональных данных </w:t>
      </w:r>
    </w:p>
    <w:p w:rsidR="00DD5ED4" w:rsidRDefault="00DD5ED4" w:rsidP="00DD5ED4">
      <w:pPr>
        <w:jc w:val="center"/>
        <w:rPr>
          <w:b/>
          <w:bCs/>
        </w:rPr>
      </w:pPr>
    </w:p>
    <w:p w:rsidR="00DD5ED4" w:rsidRDefault="00DD5ED4" w:rsidP="00DD5ED4">
      <w:pPr>
        <w:jc w:val="both"/>
      </w:pPr>
      <w:r>
        <w:t>Я, 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DD5ED4" w:rsidRDefault="00DD5ED4" w:rsidP="00DD5ED4">
      <w:r>
        <w:t>паспорт серии_________, номер ____________  выданный __________________________ _____________________________________________________________________________</w:t>
      </w:r>
    </w:p>
    <w:p w:rsidR="00DD5ED4" w:rsidRPr="00C02BCE" w:rsidRDefault="00DD5ED4" w:rsidP="00DD5ED4">
      <w:pPr>
        <w:jc w:val="both"/>
      </w:pPr>
      <w:r>
        <w:t>« ___ » ___________ _____  года, понимаю, что получаю доступ к персональным данным сотрудников  ООО «ММЦ» и</w:t>
      </w:r>
      <w:r w:rsidRPr="00C02BCE">
        <w:t xml:space="preserve"> иностранных граждан, заключивших с ООО «ММЦ» договор на оказание услуг.</w:t>
      </w:r>
    </w:p>
    <w:p w:rsidR="00DD5ED4" w:rsidRDefault="00DD5ED4" w:rsidP="00DD5ED4">
      <w:pPr>
        <w:jc w:val="both"/>
      </w:pPr>
      <w: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</w:t>
      </w:r>
      <w:proofErr w:type="gramStart"/>
      <w:r>
        <w:t xml:space="preserve"> .</w:t>
      </w:r>
      <w:proofErr w:type="gramEnd"/>
    </w:p>
    <w:p w:rsidR="00DD5ED4" w:rsidRDefault="00DD5ED4" w:rsidP="00DD5ED4">
      <w:pPr>
        <w:jc w:val="both"/>
      </w:pPr>
      <w:r>
        <w:tab/>
        <w:t>Я понимаю, что разглашение такого рода информации может нанести ущерб сотрудникам фирмы, как прямой, так и косвенный.</w:t>
      </w:r>
    </w:p>
    <w:p w:rsidR="00DD5ED4" w:rsidRDefault="00DD5ED4" w:rsidP="00DD5ED4">
      <w:pPr>
        <w:jc w:val="both"/>
      </w:pPr>
      <w:r>
        <w:tab/>
        <w:t>В связи с этим даю обязательство при работе (сбор, обработка</w:t>
      </w:r>
      <w:proofErr w:type="gramStart"/>
      <w:r>
        <w:t xml:space="preserve"> ,</w:t>
      </w:r>
      <w:proofErr w:type="gramEnd"/>
      <w:r>
        <w:t>передача, хранение) с персональными данными сотрудника соблюдать все описанные в «Положении о защите персональных данных » требования.</w:t>
      </w:r>
    </w:p>
    <w:p w:rsidR="00DD5ED4" w:rsidRDefault="00DD5ED4" w:rsidP="00DD5ED4">
      <w:r>
        <w:tab/>
        <w:t>Я подтверждаю, что не имею права разглашать сведения: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Анкетные и биографические данные;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образование;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сведения о трудовом и общем стаже;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сведения о составе семьи;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паспортные данные;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сведения о воинском учете;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сведения о заработной плате сотрудника;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 xml:space="preserve">сведения о социальных льготах; 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специальность;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занимаемая должность;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наличие судимостей;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адрес места жительства;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домашний телефон;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место работы или учебы членов семьи и родственников;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характер взаимоотношений в семье;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содержание трудового договора;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состав декларируемых сведений о наличии материальных ценностей;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содержание сведений</w:t>
      </w:r>
      <w:proofErr w:type="gramStart"/>
      <w:r>
        <w:t xml:space="preserve"> ,</w:t>
      </w:r>
      <w:proofErr w:type="gramEnd"/>
      <w:r>
        <w:t xml:space="preserve"> подаваемых  в налоговую инспекцию;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подлинники и копии приказов по личному составу;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личные дела и трудовые книжки сотрудников;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основания к приказам по личному составу;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  <w:r>
        <w:t>дела, содержащие материалы по повышению квалификации и переподготовке сотрудников, их аттестации, служебным расследованиям.</w:t>
      </w:r>
    </w:p>
    <w:p w:rsidR="00DD5ED4" w:rsidRDefault="00DD5ED4" w:rsidP="00DD5ED4">
      <w:pPr>
        <w:numPr>
          <w:ilvl w:val="1"/>
          <w:numId w:val="2"/>
        </w:numPr>
        <w:tabs>
          <w:tab w:val="left" w:pos="1440"/>
        </w:tabs>
      </w:pPr>
    </w:p>
    <w:p w:rsidR="00DD5ED4" w:rsidRDefault="00DD5ED4" w:rsidP="00DD5ED4">
      <w:pPr>
        <w:spacing w:after="283"/>
        <w:jc w:val="both"/>
      </w:pPr>
      <w:r>
        <w:tab/>
        <w:t>Я предупрежден (а) о том, что в случае разглашения мной сведений, касающихся персональных данных сотрудника и иностранных граждан, состоящих в договорных отношениях с ООО «ММЦ», или их утраты я несу ответственность в соответствии со ст. 90 Трудового Кодекса Российской Федерации.</w:t>
      </w:r>
    </w:p>
    <w:p w:rsidR="00DD5ED4" w:rsidRDefault="00DD5ED4" w:rsidP="00DD5ED4">
      <w:pPr>
        <w:spacing w:after="283"/>
      </w:pPr>
      <w:r>
        <w:t>« ___ » __________ 2013 г.</w:t>
      </w:r>
    </w:p>
    <w:p w:rsidR="00DD5ED4" w:rsidRDefault="00DD5ED4" w:rsidP="00DD5ED4">
      <w:pPr>
        <w:jc w:val="right"/>
      </w:pPr>
      <w:r>
        <w:t>____________________</w:t>
      </w:r>
    </w:p>
    <w:p w:rsidR="00DD5ED4" w:rsidRDefault="00DD5ED4" w:rsidP="00DD5ED4">
      <w:pPr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DD5ED4" w:rsidRDefault="00DD5ED4" w:rsidP="00DD5ED4">
      <w:pPr>
        <w:ind w:left="6963"/>
        <w:jc w:val="center"/>
        <w:rPr>
          <w:sz w:val="16"/>
          <w:szCs w:val="16"/>
        </w:rPr>
      </w:pPr>
    </w:p>
    <w:p w:rsidR="00DD5ED4" w:rsidRPr="00A518CC" w:rsidRDefault="00DD5ED4" w:rsidP="00A518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5ED4" w:rsidRPr="00A518CC" w:rsidSect="00741A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D"/>
    <w:rsid w:val="000A547D"/>
    <w:rsid w:val="001617D5"/>
    <w:rsid w:val="0024798B"/>
    <w:rsid w:val="00260DA8"/>
    <w:rsid w:val="003248A4"/>
    <w:rsid w:val="003D65AB"/>
    <w:rsid w:val="004D4491"/>
    <w:rsid w:val="005E031C"/>
    <w:rsid w:val="006F2148"/>
    <w:rsid w:val="00702ED7"/>
    <w:rsid w:val="00741A49"/>
    <w:rsid w:val="00923212"/>
    <w:rsid w:val="00937FCD"/>
    <w:rsid w:val="00963F65"/>
    <w:rsid w:val="009D0103"/>
    <w:rsid w:val="00A518CC"/>
    <w:rsid w:val="00AB1BF9"/>
    <w:rsid w:val="00CA1960"/>
    <w:rsid w:val="00DD5ED4"/>
    <w:rsid w:val="00E22114"/>
    <w:rsid w:val="00F567F9"/>
    <w:rsid w:val="00FC2470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ED4"/>
    <w:pPr>
      <w:keepNext/>
      <w:tabs>
        <w:tab w:val="num" w:pos="0"/>
      </w:tabs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5ED4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1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4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5ED4"/>
    <w:pPr>
      <w:keepNext/>
      <w:tabs>
        <w:tab w:val="num" w:pos="0"/>
      </w:tabs>
      <w:jc w:val="center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8C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D5ED4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1A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2013-10-30T07:23:00Z</cp:lastPrinted>
  <dcterms:created xsi:type="dcterms:W3CDTF">2013-10-24T07:56:00Z</dcterms:created>
  <dcterms:modified xsi:type="dcterms:W3CDTF">2013-10-30T07:50:00Z</dcterms:modified>
</cp:coreProperties>
</file>